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  <w:t>Denný poriadok - Napirend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Trieda:</w:t>
      </w:r>
      <w:r>
        <w:rPr>
          <w:rFonts w:cs="Times New Roman" w:ascii="Times New Roman" w:hAnsi="Times New Roman"/>
          <w:sz w:val="24"/>
          <w:szCs w:val="24"/>
        </w:rPr>
        <w:t xml:space="preserve"> 3-6 ročné deti </w:t>
        <w:tab/>
        <w:tab/>
        <w:tab/>
      </w:r>
      <w:r>
        <w:rPr>
          <w:rFonts w:cs="Times New Roman" w:ascii="Times New Roman" w:hAnsi="Times New Roman"/>
          <w:sz w:val="24"/>
          <w:szCs w:val="24"/>
          <w:u w:val="single"/>
        </w:rPr>
        <w:t>Osztály:</w:t>
      </w:r>
      <w:r>
        <w:rPr>
          <w:rFonts w:cs="Times New Roman" w:ascii="Times New Roman" w:hAnsi="Times New Roman"/>
          <w:sz w:val="24"/>
          <w:szCs w:val="24"/>
        </w:rPr>
        <w:t xml:space="preserve"> 3-6 éves gyerekek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školský rok</w:t>
      </w:r>
      <w:r>
        <w:rPr>
          <w:rFonts w:cs="Times New Roman" w:ascii="Times New Roman" w:hAnsi="Times New Roman"/>
          <w:sz w:val="24"/>
          <w:szCs w:val="24"/>
        </w:rPr>
        <w:t>: 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>/202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ab/>
        <w:tab/>
        <w:tab/>
      </w:r>
      <w:r>
        <w:rPr>
          <w:rFonts w:cs="Times New Roman" w:ascii="Times New Roman" w:hAnsi="Times New Roman"/>
          <w:sz w:val="24"/>
          <w:szCs w:val="24"/>
          <w:u w:val="single"/>
        </w:rPr>
        <w:t>Iskolai év</w:t>
      </w:r>
      <w:r>
        <w:rPr>
          <w:rFonts w:cs="Times New Roman" w:ascii="Times New Roman" w:hAnsi="Times New Roman"/>
          <w:sz w:val="24"/>
          <w:szCs w:val="24"/>
        </w:rPr>
        <w:t>: 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>/202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Učiteľky:</w:t>
      </w:r>
      <w:r>
        <w:rPr>
          <w:rFonts w:cs="Times New Roman" w:ascii="Times New Roman" w:hAnsi="Times New Roman"/>
          <w:sz w:val="24"/>
          <w:szCs w:val="24"/>
        </w:rPr>
        <w:t xml:space="preserve"> Friderika Kotra Bc. </w:t>
        <w:tab/>
        <w:tab/>
      </w:r>
      <w:r>
        <w:rPr>
          <w:rFonts w:cs="Times New Roman" w:ascii="Times New Roman" w:hAnsi="Times New Roman"/>
          <w:sz w:val="24"/>
          <w:szCs w:val="24"/>
          <w:u w:val="single"/>
        </w:rPr>
        <w:t>Óvónők:</w:t>
      </w:r>
      <w:r>
        <w:rPr>
          <w:rFonts w:cs="Times New Roman" w:ascii="Times New Roman" w:hAnsi="Times New Roman"/>
          <w:sz w:val="24"/>
          <w:szCs w:val="24"/>
        </w:rPr>
        <w:t xml:space="preserve"> Bc. Kotra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Friderika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Mriekatabu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04"/>
        <w:gridCol w:w="7557"/>
      </w:tblGrid>
      <w:tr>
        <w:trPr>
          <w:trHeight w:val="1117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sk-SK" w:eastAsia="en-US" w:bidi="ar-SA"/>
              </w:rPr>
              <w:t>Čas - Idő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sk-SK" w:eastAsia="en-US" w:bidi="ar-SA"/>
              </w:rPr>
              <w:t>Činnosti - Foglalkozások</w:t>
            </w:r>
          </w:p>
        </w:tc>
      </w:tr>
      <w:tr>
        <w:trPr>
          <w:trHeight w:val="977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7.40 – 8.00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Príchod detí do Mš, privítanie hry a hrové činnosti podľa priania a predstáv detí.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A gyermekek érkezése az óvodába, játékos foglalkozások az igényeik szerint.</w:t>
            </w:r>
          </w:p>
        </w:tc>
      </w:tr>
      <w:tr>
        <w:trPr>
          <w:trHeight w:val="683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8.00 - 8.50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Pohybové a relaxačné cvičenia. Mozgásos, relaxációs gyakorlatok.</w:t>
            </w:r>
          </w:p>
        </w:tc>
      </w:tr>
      <w:tr>
        <w:trPr>
          <w:trHeight w:val="645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8.50 – 9.00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Osobná hygiena. Tisztálkodás</w:t>
            </w:r>
          </w:p>
        </w:tc>
      </w:tr>
      <w:tr>
        <w:trPr>
          <w:trHeight w:val="683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9.00 – 9.20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Desiata. Tízórai</w:t>
            </w:r>
          </w:p>
        </w:tc>
      </w:tr>
      <w:tr>
        <w:trPr>
          <w:trHeight w:val="1360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9.20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Edukačné aktivity – zamerané na rozvoj rečovej, pohybovej, hudobno-pohybovej, výtvarnej, dramatickej, grafomotorickej oblasti. Edukációs tevékenységek – beszédfejlesztés, mozgásfejlesztés, motorikus rendszer fejlesztése, drámapedagógia.</w:t>
            </w:r>
          </w:p>
        </w:tc>
      </w:tr>
      <w:tr>
        <w:trPr>
          <w:trHeight w:val="645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11.00 – 12.00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Pobyt vonku. Szabadban való tartózkodás</w:t>
            </w:r>
          </w:p>
        </w:tc>
      </w:tr>
      <w:tr>
        <w:trPr>
          <w:trHeight w:val="683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12.00 – 13.00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Osobná hygiena, obed. Tisztálkodás, ebéd.</w:t>
            </w:r>
          </w:p>
        </w:tc>
      </w:tr>
      <w:tr>
        <w:trPr>
          <w:trHeight w:val="645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13.00 – 14.30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Hygiena, odpočinok. Tisztálkodás, pihenő.</w:t>
            </w:r>
          </w:p>
        </w:tc>
      </w:tr>
      <w:tr>
        <w:trPr>
          <w:trHeight w:val="645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14.30 – 15.20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Hygiena, olovrant. Tisztálkodás, uzsonna.</w:t>
            </w:r>
          </w:p>
        </w:tc>
      </w:tr>
      <w:tr>
        <w:trPr>
          <w:trHeight w:val="1165" w:hRule="atLeast"/>
        </w:trPr>
        <w:tc>
          <w:tcPr>
            <w:tcW w:w="15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15.20 – 16.00</w:t>
            </w:r>
          </w:p>
        </w:tc>
        <w:tc>
          <w:tcPr>
            <w:tcW w:w="75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Hry a hrové činnosti – individuálne, skupinové, priamo i nepriamo usmernené, hodnotenia dňa. Játékos tevékenységek – csoportos, egyéni, irányított és szabad formában, a nap kiértékelése.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42fb9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42fb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f213b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679A8-ED62-4094-AB03-038AA298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LibreOffice/7.5.0.3$Windows_X86_64 LibreOffice_project/c21113d003cd3efa8c53188764377a8272d9d6de</Application>
  <AppVersion>15.0000</AppVersion>
  <Pages>1</Pages>
  <Words>149</Words>
  <Characters>1036</Characters>
  <CharactersWithSpaces>1178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2022-03-23T12:29:00Z</dcterms:created>
  <dc:creator>Skola</dc:creator>
  <dc:description/>
  <dc:language>sk-SK</dc:language>
  <cp:lastModifiedBy/>
  <cp:lastPrinted>2025-11-06T10:08:00Z</cp:lastPrinted>
  <dcterms:modified xsi:type="dcterms:W3CDTF">2026-08-04T10:19:15Z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